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10C" w:rsidRPr="005453F3" w:rsidRDefault="003C410C" w:rsidP="003C41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вопросы.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1. Понятие процессора. Основные принципы архитектуры фон Неймана.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2. Микропроцессор, интегральная схема, планарная технология.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3. Понятия микропроцессорной системы и микроконтроллера.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4. Потенциальный и импульсный способы кодирования логических </w:t>
      </w:r>
      <w:proofErr w:type="spellStart"/>
      <w:r w:rsidRPr="005453F3">
        <w:rPr>
          <w:rFonts w:ascii="Times New Roman" w:hAnsi="Times New Roman" w:cs="Times New Roman"/>
          <w:sz w:val="28"/>
          <w:szCs w:val="28"/>
        </w:rPr>
        <w:t>значений</w:t>
      </w:r>
      <w:proofErr w:type="gramStart"/>
      <w:r w:rsidRPr="005453F3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5453F3">
        <w:rPr>
          <w:rFonts w:ascii="Times New Roman" w:hAnsi="Times New Roman" w:cs="Times New Roman"/>
          <w:sz w:val="28"/>
          <w:szCs w:val="28"/>
        </w:rPr>
        <w:t>огические</w:t>
      </w:r>
      <w:proofErr w:type="spellEnd"/>
      <w:r w:rsidRPr="005453F3">
        <w:rPr>
          <w:rFonts w:ascii="Times New Roman" w:hAnsi="Times New Roman" w:cs="Times New Roman"/>
          <w:sz w:val="28"/>
          <w:szCs w:val="28"/>
        </w:rPr>
        <w:t xml:space="preserve"> соглашения: положительная и отрицательная логика.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5. Учет особенностей реальных импульсов при кодировании логических значений. Пределы применимости двоичной модели для описания реальных логических элементов.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6. Быстродействие логического элемента.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7. Помехоустойчивость логического элемента.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>8. Передаточная характеристика логического элемента.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 9. Понятия кода, кодирования, двоичного кода.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10. Способы двоичного кодирования в микропроцессорной технике.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11. Двоично-десятичное представление чисел.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12. Понятие системы счисления и основания системы счисления.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13. Системы счисления, используемые при работе с микропроцессорной техникой.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14. Дополнительное кодирование.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15. Представление чисел в форме с фиксированной запятой, с плавающей запятой.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16. Магистрально-модульный принцип организации микропроцессорной системы.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17. Структурная схема микропроцессорной системы. Основные модули (блоки) микропроцессорной системы.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18. Понятия линии, шины, системной магистрали.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19. Особенности магистральной организации передачи данных. </w:t>
      </w:r>
    </w:p>
    <w:p w:rsidR="003C410C" w:rsidRDefault="003C410C" w:rsidP="003C410C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lastRenderedPageBreak/>
        <w:t xml:space="preserve">20. Назначение и характеристики шин данных, шины адреса, шины управления. </w:t>
      </w:r>
    </w:p>
    <w:p w:rsidR="00EC2875" w:rsidRDefault="00EC2875"/>
    <w:sectPr w:rsidR="00EC2875" w:rsidSect="00EC2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410C"/>
    <w:rsid w:val="003C410C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2019-10-08T14:52:00Z</dcterms:created>
  <dcterms:modified xsi:type="dcterms:W3CDTF">2019-10-08T14:53:00Z</dcterms:modified>
</cp:coreProperties>
</file>